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1E64115" w14:textId="37D80765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Al ingresar y utilizar este portal de Internet, cuyo nombre de dominio e</w:t>
      </w:r>
      <w:r>
        <w:rPr>
          <w:lang w:val="es-ES"/>
        </w:rPr>
        <w:t xml:space="preserve">s </w:t>
      </w:r>
      <w:r>
        <w:rPr>
          <w:color w:val="000000" w:themeColor="text1"/>
          <w:lang w:val="es-ES"/>
        </w:rPr>
        <w:t>www.vcptecnologia.com</w:t>
      </w:r>
      <w:r>
        <w:rPr>
          <w:lang w:val="es-ES"/>
        </w:rPr>
        <w:t>, que en lo sucesivo se denominará como el “sitio web”</w:t>
      </w:r>
      <w:r w:rsidRPr="00061782">
        <w:rPr>
          <w:lang w:val="es-ES"/>
        </w:rPr>
        <w:t xml:space="preserve">, propiedad de </w:t>
      </w:r>
      <w:r>
        <w:rPr>
          <w:lang w:val="es-ES"/>
        </w:rPr>
        <w:t>VCP TECNOLOGÍA</w:t>
      </w:r>
      <w:r w:rsidRPr="00061782">
        <w:rPr>
          <w:lang w:val="es-ES"/>
        </w:rPr>
        <w:t xml:space="preserve"> S</w:t>
      </w:r>
      <w:r>
        <w:rPr>
          <w:lang w:val="es-ES"/>
        </w:rPr>
        <w:t>. DE R.L.</w:t>
      </w:r>
      <w:r w:rsidRPr="00061782">
        <w:rPr>
          <w:lang w:val="es-ES"/>
        </w:rPr>
        <w:t xml:space="preserve"> DE C.V., que en lo sucesivo se denominará </w:t>
      </w:r>
      <w:r>
        <w:rPr>
          <w:lang w:val="es-ES"/>
        </w:rPr>
        <w:t>“VCP”,</w:t>
      </w:r>
      <w:r w:rsidRPr="00061782">
        <w:rPr>
          <w:lang w:val="es-ES"/>
        </w:rPr>
        <w:t xml:space="preserve"> el usuario está aceptando los Términos y condiciones de uso contenidos en este convenio y declara expresamente su aceptación utilizando para tal efecto medios electrónicos, en términos de lo dispuesto por el artículo 1803 del Código Civil Federal.</w:t>
      </w:r>
    </w:p>
    <w:p w14:paraId="295BADB4" w14:textId="77777777" w:rsidR="00061782" w:rsidRPr="00061782" w:rsidRDefault="00061782" w:rsidP="00061782">
      <w:pPr>
        <w:jc w:val="both"/>
        <w:rPr>
          <w:lang w:val="es-ES"/>
        </w:rPr>
      </w:pPr>
    </w:p>
    <w:p w14:paraId="3D239B99" w14:textId="2A893247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En caso de no aceptar en forma absoluta y completa los términos y condiciones de este convenio, el usuario deberá abstenerse de acceder, utilizar y observar </w:t>
      </w:r>
      <w:r>
        <w:rPr>
          <w:lang w:val="es-ES"/>
        </w:rPr>
        <w:t>el</w:t>
      </w:r>
      <w:r w:rsidRPr="00061782">
        <w:rPr>
          <w:lang w:val="es-ES"/>
        </w:rPr>
        <w:t xml:space="preserve"> sitio web</w:t>
      </w:r>
      <w:r>
        <w:rPr>
          <w:lang w:val="es-ES"/>
        </w:rPr>
        <w:t>.</w:t>
      </w:r>
    </w:p>
    <w:p w14:paraId="1A1501D2" w14:textId="77777777" w:rsidR="00061782" w:rsidRPr="00061782" w:rsidRDefault="00061782" w:rsidP="00061782">
      <w:pPr>
        <w:jc w:val="both"/>
        <w:rPr>
          <w:lang w:val="es-ES"/>
        </w:rPr>
      </w:pPr>
    </w:p>
    <w:p w14:paraId="32F38279" w14:textId="51609E43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Y en caso de que el usuario acceda, utilice y observe </w:t>
      </w:r>
      <w:r>
        <w:rPr>
          <w:lang w:val="es-ES"/>
        </w:rPr>
        <w:t>el sitio</w:t>
      </w:r>
      <w:r w:rsidRPr="00061782">
        <w:rPr>
          <w:lang w:val="es-ES"/>
        </w:rPr>
        <w:t xml:space="preserve"> web</w:t>
      </w:r>
      <w:r>
        <w:rPr>
          <w:lang w:val="es-ES"/>
        </w:rPr>
        <w:t xml:space="preserve">, </w:t>
      </w:r>
      <w:r w:rsidRPr="00061782">
        <w:rPr>
          <w:lang w:val="es-ES"/>
        </w:rPr>
        <w:t>se considerará como una absoluta y expresa aceptación de los Términos y condiciones de uso aquí estipulados.</w:t>
      </w:r>
    </w:p>
    <w:p w14:paraId="42E123BD" w14:textId="77777777" w:rsidR="00061782" w:rsidRPr="00061782" w:rsidRDefault="00061782" w:rsidP="00061782">
      <w:pPr>
        <w:jc w:val="both"/>
        <w:rPr>
          <w:lang w:val="es-ES"/>
        </w:rPr>
      </w:pPr>
    </w:p>
    <w:p w14:paraId="5224E3F3" w14:textId="4D17A15B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La sola utilización de dicha página de Internet le otorga al público en general la condición de usuario (en adelante referido como el «usuario» o los «usuarios») e implica la aceptación, plena e incondicional, de todas y cada una de las condiciones generales y particulares incluidas en estos Términos y condiciones de uso publicados por </w:t>
      </w:r>
      <w:r>
        <w:rPr>
          <w:lang w:val="es-ES"/>
        </w:rPr>
        <w:t>VCP</w:t>
      </w:r>
      <w:r w:rsidRPr="00061782">
        <w:rPr>
          <w:lang w:val="es-ES"/>
        </w:rPr>
        <w:t xml:space="preserve"> en el momento mismo en que el usuario acceda al sitio web.</w:t>
      </w:r>
    </w:p>
    <w:p w14:paraId="6C49B665" w14:textId="77777777" w:rsidR="00061782" w:rsidRPr="00061782" w:rsidRDefault="00061782" w:rsidP="00061782">
      <w:pPr>
        <w:jc w:val="both"/>
        <w:rPr>
          <w:lang w:val="es-ES"/>
        </w:rPr>
      </w:pPr>
    </w:p>
    <w:p w14:paraId="7C86F75C" w14:textId="3D556C15" w:rsidR="00930A16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Cualquier modificación a los presentes Términos y condiciones de uso será realizada cuando el titular de </w:t>
      </w:r>
      <w:proofErr w:type="gramStart"/>
      <w:r w:rsidRPr="00061782">
        <w:rPr>
          <w:lang w:val="es-ES"/>
        </w:rPr>
        <w:t>la misma</w:t>
      </w:r>
      <w:proofErr w:type="gramEnd"/>
      <w:r w:rsidRPr="00061782">
        <w:rPr>
          <w:lang w:val="es-ES"/>
        </w:rPr>
        <w:t xml:space="preserve">, en este caso </w:t>
      </w:r>
      <w:r>
        <w:rPr>
          <w:lang w:val="es-ES"/>
        </w:rPr>
        <w:t>VCP,</w:t>
      </w:r>
      <w:r w:rsidRPr="00061782">
        <w:rPr>
          <w:lang w:val="es-ES"/>
        </w:rPr>
        <w:t xml:space="preserve"> lo considere apropiado, siendo exclusiva responsabilidad del usuario asegurarse de tomar conocimiento de tales modificaciones.</w:t>
      </w:r>
    </w:p>
    <w:p w14:paraId="3BB3B0E3" w14:textId="235397DF" w:rsidR="00061782" w:rsidRDefault="00061782" w:rsidP="00061782">
      <w:pPr>
        <w:jc w:val="both"/>
        <w:rPr>
          <w:lang w:val="es-ES"/>
        </w:rPr>
      </w:pPr>
    </w:p>
    <w:p w14:paraId="58F618F5" w14:textId="3360DF30" w:rsidR="00061782" w:rsidRDefault="00061782" w:rsidP="00061782">
      <w:pPr>
        <w:jc w:val="both"/>
        <w:rPr>
          <w:lang w:val="es-ES"/>
        </w:rPr>
      </w:pPr>
      <w:r w:rsidRPr="00061782">
        <w:rPr>
          <w:b/>
          <w:bCs/>
          <w:lang w:val="es-ES"/>
        </w:rPr>
        <w:t>Licencia.</w:t>
      </w:r>
      <w:r>
        <w:rPr>
          <w:lang w:val="es-ES"/>
        </w:rPr>
        <w:t xml:space="preserve"> VCP</w:t>
      </w:r>
      <w:r w:rsidRPr="00061782">
        <w:rPr>
          <w:lang w:val="es-ES"/>
        </w:rPr>
        <w:t xml:space="preserve"> otorga y concede al usuario el derecho no exclusivo, revocable y no transferible de ver y utilizar </w:t>
      </w:r>
      <w:r>
        <w:rPr>
          <w:lang w:val="es-ES"/>
        </w:rPr>
        <w:t>el</w:t>
      </w:r>
      <w:r w:rsidRPr="00061782">
        <w:rPr>
          <w:lang w:val="es-ES"/>
        </w:rPr>
        <w:t xml:space="preserve"> sitio web de conformidad con los Términos y condiciones de uso que aquí se estipulan. Para los efectos del presente convenio, las partes acuerdan que por «usuario» se entenderá a cualquier persona de cualquier naturaleza que ingrese a</w:t>
      </w:r>
      <w:r>
        <w:rPr>
          <w:lang w:val="es-ES"/>
        </w:rPr>
        <w:t xml:space="preserve">l </w:t>
      </w:r>
      <w:r w:rsidRPr="00061782">
        <w:rPr>
          <w:lang w:val="es-ES"/>
        </w:rPr>
        <w:t>sitio web y/o a cualquiera de las subpáginas que despliegan su contenido y/o a la persona de cualquier naturaleza que se dé de alta y/o use cualquiera de los servicios que se ofrecen a través de dicha página.</w:t>
      </w:r>
    </w:p>
    <w:p w14:paraId="48EF7319" w14:textId="77777777" w:rsidR="00061782" w:rsidRDefault="00061782" w:rsidP="00061782">
      <w:pPr>
        <w:jc w:val="both"/>
        <w:rPr>
          <w:lang w:val="es-ES"/>
        </w:rPr>
      </w:pPr>
    </w:p>
    <w:p w14:paraId="4A65C901" w14:textId="1814ED0D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Todo el contenido de estos sitios, incluyendo, sin limitación, texto, gráficos, imágenes, logotipos, clips de audio o de vídeo, descargas digitales, compilaciones de datos y software, son propiedad de </w:t>
      </w:r>
      <w:r>
        <w:rPr>
          <w:lang w:val="es-ES"/>
        </w:rPr>
        <w:t>VCP</w:t>
      </w:r>
      <w:r w:rsidRPr="00061782">
        <w:rPr>
          <w:lang w:val="es-ES"/>
        </w:rPr>
        <w:t xml:space="preserve"> o de los proveedores de licencias de contenido y está</w:t>
      </w:r>
      <w:r>
        <w:rPr>
          <w:lang w:val="es-ES"/>
        </w:rPr>
        <w:t>n</w:t>
      </w:r>
      <w:r w:rsidRPr="00061782">
        <w:rPr>
          <w:lang w:val="es-ES"/>
        </w:rPr>
        <w:t xml:space="preserve"> protegido</w:t>
      </w:r>
      <w:r>
        <w:rPr>
          <w:lang w:val="es-ES"/>
        </w:rPr>
        <w:t>s</w:t>
      </w:r>
      <w:r w:rsidRPr="00061782">
        <w:rPr>
          <w:lang w:val="es-ES"/>
        </w:rPr>
        <w:t xml:space="preserve"> por las leyes de los Estados Unidos Mexicano</w:t>
      </w:r>
      <w:r>
        <w:rPr>
          <w:lang w:val="es-ES"/>
        </w:rPr>
        <w:t>s</w:t>
      </w:r>
      <w:r w:rsidRPr="00061782">
        <w:rPr>
          <w:lang w:val="es-ES"/>
        </w:rPr>
        <w:t xml:space="preserve">. </w:t>
      </w:r>
      <w:r>
        <w:rPr>
          <w:lang w:val="es-ES"/>
        </w:rPr>
        <w:t>Asimismo, l</w:t>
      </w:r>
      <w:r w:rsidRPr="00061782">
        <w:rPr>
          <w:lang w:val="es-ES"/>
        </w:rPr>
        <w:t>a compilación de todo el contenido de</w:t>
      </w:r>
      <w:r>
        <w:rPr>
          <w:lang w:val="es-ES"/>
        </w:rPr>
        <w:t xml:space="preserve">l </w:t>
      </w:r>
      <w:r w:rsidRPr="00061782">
        <w:rPr>
          <w:lang w:val="es-ES"/>
        </w:rPr>
        <w:t xml:space="preserve">sitio es propiedad de </w:t>
      </w:r>
      <w:r>
        <w:rPr>
          <w:lang w:val="es-ES"/>
        </w:rPr>
        <w:t>VCP.</w:t>
      </w:r>
    </w:p>
    <w:p w14:paraId="368D67E6" w14:textId="69D7BA98" w:rsidR="00061782" w:rsidRDefault="00061782" w:rsidP="00061782">
      <w:pPr>
        <w:jc w:val="both"/>
        <w:rPr>
          <w:lang w:val="es-ES"/>
        </w:rPr>
      </w:pPr>
    </w:p>
    <w:p w14:paraId="141E4378" w14:textId="2EC918A7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La reimpresión, publicación, distribución, asignación, venta, reproducción electrónica o por otro medio, parcial o total, de cualquier información, documento o gráfico que aparezca en </w:t>
      </w:r>
      <w:r>
        <w:rPr>
          <w:lang w:val="es-ES"/>
        </w:rPr>
        <w:t>el</w:t>
      </w:r>
      <w:r w:rsidRPr="00061782">
        <w:rPr>
          <w:lang w:val="es-ES"/>
        </w:rPr>
        <w:t xml:space="preserve"> sitio web para cualquier uso distinto al personal no comercial le está expresamente prohibido al usuario, a menos de que cuente con la autorización previa y por escrito de </w:t>
      </w:r>
      <w:r>
        <w:rPr>
          <w:lang w:val="es-ES"/>
        </w:rPr>
        <w:t>VCP.</w:t>
      </w:r>
    </w:p>
    <w:p w14:paraId="0CA8C025" w14:textId="40DFFBD8" w:rsidR="00061782" w:rsidRDefault="00061782" w:rsidP="00061782">
      <w:pPr>
        <w:jc w:val="both"/>
        <w:rPr>
          <w:lang w:val="es-ES"/>
        </w:rPr>
      </w:pPr>
    </w:p>
    <w:p w14:paraId="6BCD7458" w14:textId="4A8F1018" w:rsidR="00061782" w:rsidRDefault="00061782" w:rsidP="00061782">
      <w:pPr>
        <w:jc w:val="both"/>
        <w:rPr>
          <w:lang w:val="es-ES"/>
        </w:rPr>
      </w:pPr>
      <w:r>
        <w:rPr>
          <w:lang w:val="es-ES"/>
        </w:rPr>
        <w:t>El usuario</w:t>
      </w:r>
      <w:r w:rsidRPr="00061782">
        <w:rPr>
          <w:lang w:val="es-ES"/>
        </w:rPr>
        <w:t xml:space="preserve"> es responsable de mantener la confidencialidad de la afiliación y la información de la cuenta, información de tarjeta de crédito, nombres de usuario, contraseñas e identificadores que pueden ser obligados a utilizar el sitio</w:t>
      </w:r>
      <w:r>
        <w:rPr>
          <w:lang w:val="es-ES"/>
        </w:rPr>
        <w:t xml:space="preserve"> </w:t>
      </w:r>
      <w:proofErr w:type="gramStart"/>
      <w:r w:rsidRPr="00061782">
        <w:rPr>
          <w:lang w:val="es-ES"/>
        </w:rPr>
        <w:t>( "</w:t>
      </w:r>
      <w:proofErr w:type="gramEnd"/>
      <w:r w:rsidRPr="00061782">
        <w:rPr>
          <w:lang w:val="es-ES"/>
        </w:rPr>
        <w:t xml:space="preserve">Información de cuenta") y para restringir el acceso a su </w:t>
      </w:r>
      <w:r w:rsidRPr="00061782">
        <w:rPr>
          <w:lang w:val="es-ES"/>
        </w:rPr>
        <w:lastRenderedPageBreak/>
        <w:t>computador</w:t>
      </w:r>
      <w:r>
        <w:rPr>
          <w:lang w:val="es-ES"/>
        </w:rPr>
        <w:t>a</w:t>
      </w:r>
      <w:r w:rsidRPr="00061782">
        <w:rPr>
          <w:lang w:val="es-ES"/>
        </w:rPr>
        <w:t xml:space="preserve"> o a otros dispositivos móviles</w:t>
      </w:r>
      <w:r>
        <w:rPr>
          <w:lang w:val="es-ES"/>
        </w:rPr>
        <w:t>. El usuario</w:t>
      </w:r>
      <w:r w:rsidRPr="00061782">
        <w:rPr>
          <w:lang w:val="es-ES"/>
        </w:rPr>
        <w:t xml:space="preserve"> acepta que es responsable de toda la actividad que ocurre con el uso de la información de su cuenta (incluyendo, sin limitación, los nombres de usuario y contraseñas). </w:t>
      </w:r>
      <w:r>
        <w:rPr>
          <w:lang w:val="es-ES"/>
        </w:rPr>
        <w:t>VCP</w:t>
      </w:r>
      <w:r w:rsidRPr="00061782">
        <w:rPr>
          <w:lang w:val="es-ES"/>
        </w:rPr>
        <w:t xml:space="preserve"> se reserva el derecho, a su sola discreción, denegar el acceso al sitio o los servicios prestados a través </w:t>
      </w:r>
      <w:proofErr w:type="gramStart"/>
      <w:r w:rsidRPr="00061782">
        <w:rPr>
          <w:lang w:val="es-ES"/>
        </w:rPr>
        <w:t>del mismo</w:t>
      </w:r>
      <w:proofErr w:type="gramEnd"/>
      <w:r w:rsidRPr="00061782">
        <w:rPr>
          <w:lang w:val="es-ES"/>
        </w:rPr>
        <w:t>, cerrar cuentas y derechos de uso, editar o eliminar contenido además de la cancelación de pedidos o de materiales que a través del sitio se hayan solicitado.</w:t>
      </w:r>
    </w:p>
    <w:p w14:paraId="302AEE40" w14:textId="7A02D195" w:rsidR="00061782" w:rsidRDefault="00061782" w:rsidP="00061782">
      <w:pPr>
        <w:jc w:val="both"/>
        <w:rPr>
          <w:lang w:val="es-ES"/>
        </w:rPr>
      </w:pPr>
    </w:p>
    <w:p w14:paraId="7A1004DB" w14:textId="6E7966BA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Ni </w:t>
      </w:r>
      <w:r>
        <w:rPr>
          <w:lang w:val="es-ES"/>
        </w:rPr>
        <w:t>VCP ni</w:t>
      </w:r>
      <w:r w:rsidRPr="00061782">
        <w:rPr>
          <w:lang w:val="es-ES"/>
        </w:rPr>
        <w:t xml:space="preserve"> sus oficiales, directores, empleados o agentes autorizados, incurrirá</w:t>
      </w:r>
      <w:r>
        <w:rPr>
          <w:lang w:val="es-ES"/>
        </w:rPr>
        <w:t>n</w:t>
      </w:r>
      <w:r w:rsidRPr="00061782">
        <w:rPr>
          <w:lang w:val="es-ES"/>
        </w:rPr>
        <w:t xml:space="preserve"> en ninguna responsabilidad para el cliente o ninguna otra persona por daños directos, indirectos o consecuentes o daños (</w:t>
      </w:r>
      <w:proofErr w:type="gramStart"/>
      <w:r w:rsidRPr="00061782">
        <w:rPr>
          <w:lang w:val="es-ES"/>
        </w:rPr>
        <w:t>incluyendo</w:t>
      </w:r>
      <w:proofErr w:type="gramEnd"/>
      <w:r w:rsidRPr="00061782">
        <w:rPr>
          <w:lang w:val="es-ES"/>
        </w:rPr>
        <w:t xml:space="preserve"> pero no limitado a los beneficios perdidos o dañados o corrupción de información o datos) que surjan de o en conexión con el uso del servicio o cualquier retraso, falla o interrupción del servicio o en el uso o rendimiento del software.</w:t>
      </w:r>
    </w:p>
    <w:p w14:paraId="6FC309B2" w14:textId="2857F697" w:rsidR="00061782" w:rsidRDefault="00061782" w:rsidP="00061782">
      <w:pPr>
        <w:jc w:val="both"/>
        <w:rPr>
          <w:lang w:val="es-ES"/>
        </w:rPr>
      </w:pPr>
    </w:p>
    <w:p w14:paraId="519BBB52" w14:textId="77777777" w:rsidR="00061782" w:rsidRDefault="00061782" w:rsidP="00061782">
      <w:pPr>
        <w:jc w:val="both"/>
        <w:rPr>
          <w:lang w:val="es-ES"/>
        </w:rPr>
      </w:pPr>
    </w:p>
    <w:p w14:paraId="76C11D8B" w14:textId="3C32C0F7" w:rsidR="00061782" w:rsidRPr="00061782" w:rsidRDefault="00061782" w:rsidP="00061782">
      <w:pPr>
        <w:jc w:val="both"/>
        <w:rPr>
          <w:lang w:val="es-ES"/>
        </w:rPr>
      </w:pPr>
      <w:r w:rsidRPr="00061782">
        <w:rPr>
          <w:b/>
          <w:bCs/>
          <w:lang w:val="es-ES"/>
        </w:rPr>
        <w:t xml:space="preserve">Reglas de uso del sitio web. </w:t>
      </w:r>
      <w:proofErr w:type="spellStart"/>
      <w:r w:rsidRPr="00061782">
        <w:rPr>
          <w:lang w:val="es-ES"/>
        </w:rPr>
        <w:t>El</w:t>
      </w:r>
      <w:proofErr w:type="spellEnd"/>
      <w:r w:rsidRPr="00061782">
        <w:rPr>
          <w:lang w:val="es-ES"/>
        </w:rPr>
        <w:t xml:space="preserve"> usuario y </w:t>
      </w:r>
      <w:r>
        <w:rPr>
          <w:lang w:val="es-ES"/>
        </w:rPr>
        <w:t>VCP</w:t>
      </w:r>
      <w:r w:rsidRPr="00061782">
        <w:rPr>
          <w:lang w:val="es-ES"/>
        </w:rPr>
        <w:t xml:space="preserve"> están de acuerdo en que la utilización </w:t>
      </w:r>
      <w:r>
        <w:rPr>
          <w:lang w:val="es-ES"/>
        </w:rPr>
        <w:t>del</w:t>
      </w:r>
      <w:r w:rsidRPr="00061782">
        <w:rPr>
          <w:lang w:val="es-ES"/>
        </w:rPr>
        <w:t xml:space="preserve"> sitio web se sujetará a las siguientes reglas:</w:t>
      </w:r>
    </w:p>
    <w:p w14:paraId="69974CFD" w14:textId="77777777" w:rsidR="00061782" w:rsidRPr="00061782" w:rsidRDefault="00061782" w:rsidP="00061782">
      <w:pPr>
        <w:jc w:val="both"/>
        <w:rPr>
          <w:lang w:val="es-ES"/>
        </w:rPr>
      </w:pPr>
    </w:p>
    <w:p w14:paraId="7F27746B" w14:textId="27AA285B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El usuario reconoce y acepta que la información publicada o contenida en dicho sitio será claramente identificada de forma tal que se reconozca que la misma proviene y ha sido generada por </w:t>
      </w:r>
      <w:r>
        <w:rPr>
          <w:lang w:val="es-ES"/>
        </w:rPr>
        <w:t>VCP</w:t>
      </w:r>
      <w:r w:rsidRPr="00061782">
        <w:rPr>
          <w:lang w:val="es-ES"/>
        </w:rPr>
        <w:t xml:space="preserve"> o por sus proveedores.</w:t>
      </w:r>
    </w:p>
    <w:p w14:paraId="561107CC" w14:textId="37956806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No obstante, la información, conceptos y opiniones publicadas en dicho sitio no necesariamente reflejan la posición de </w:t>
      </w:r>
      <w:r>
        <w:rPr>
          <w:lang w:val="es-ES"/>
        </w:rPr>
        <w:t>VCP</w:t>
      </w:r>
      <w:r w:rsidRPr="00061782">
        <w:rPr>
          <w:lang w:val="es-ES"/>
        </w:rPr>
        <w:t xml:space="preserve"> ni de sus empleados, oficiales, directores, accionistas, licenciatarios y concesionarios (en lo sucesivo los «afiliados»). Por esta razón, </w:t>
      </w:r>
      <w:r>
        <w:rPr>
          <w:lang w:val="es-ES"/>
        </w:rPr>
        <w:t>VCP</w:t>
      </w:r>
      <w:r w:rsidRPr="00061782">
        <w:rPr>
          <w:lang w:val="es-ES"/>
        </w:rPr>
        <w:t xml:space="preserve"> no se hace responsable por ninguna de las informaciones, opiniones y conceptos que se emitan en la página web referida. En este caso, se recomienda al usuario consultar con un especialista y/o profesional en la materia. Asimismo, </w:t>
      </w:r>
      <w:r>
        <w:rPr>
          <w:lang w:val="es-ES"/>
        </w:rPr>
        <w:t>VCP</w:t>
      </w:r>
      <w:r w:rsidRPr="00061782">
        <w:rPr>
          <w:lang w:val="es-ES"/>
        </w:rPr>
        <w:t xml:space="preserve"> no se hace responsable de la información contenida en la página de Internet, incluidas las subpáginas, en el entendido de que el uso y seguimiento de </w:t>
      </w:r>
      <w:proofErr w:type="gramStart"/>
      <w:r w:rsidRPr="00061782">
        <w:rPr>
          <w:lang w:val="es-ES"/>
        </w:rPr>
        <w:t>la misma</w:t>
      </w:r>
      <w:proofErr w:type="gramEnd"/>
      <w:r w:rsidRPr="00061782">
        <w:rPr>
          <w:lang w:val="es-ES"/>
        </w:rPr>
        <w:t xml:space="preserve"> es bajo riesgo y responsabilidad del usuario.</w:t>
      </w:r>
    </w:p>
    <w:p w14:paraId="66650B07" w14:textId="7A91E8AD" w:rsidR="00061782" w:rsidRPr="00061782" w:rsidRDefault="00061782" w:rsidP="00061782">
      <w:pPr>
        <w:jc w:val="both"/>
        <w:rPr>
          <w:lang w:val="es-ES"/>
        </w:rPr>
      </w:pPr>
      <w:r>
        <w:rPr>
          <w:lang w:val="es-ES"/>
        </w:rPr>
        <w:t>VCP</w:t>
      </w:r>
      <w:r w:rsidRPr="00061782">
        <w:rPr>
          <w:lang w:val="es-ES"/>
        </w:rPr>
        <w:t xml:space="preserve"> se reserva el derecho de bloquear el acceso o remover en forma parcial o total toda información, comunicación o material que a su exclusivo juicio pueda resultar: i) abusivo, difamatorio u obsceno; ii) fraudulento, artificioso o engañoso; iii) violatorio de derechos de autor, marcas, confidencialidad, secretos industriales o cualquier derecho de propiedad intelectual de un tercero; iv) ofensivo o; v) que de cualquier forma contravenga lo establecido en este convenio. Si el usuario desea obtener </w:t>
      </w:r>
      <w:r w:rsidRPr="00061782">
        <w:rPr>
          <w:lang w:val="es-ES"/>
        </w:rPr>
        <w:t>más información</w:t>
      </w:r>
      <w:r w:rsidRPr="00061782">
        <w:rPr>
          <w:lang w:val="es-ES"/>
        </w:rPr>
        <w:t xml:space="preserve"> de un tema en específico proveído por </w:t>
      </w:r>
      <w:r>
        <w:rPr>
          <w:lang w:val="es-ES"/>
        </w:rPr>
        <w:t>VCP</w:t>
      </w:r>
      <w:r w:rsidRPr="00061782">
        <w:rPr>
          <w:lang w:val="es-ES"/>
        </w:rPr>
        <w:t xml:space="preserve"> o sus proveedores deberá consultarlo directamente con cada uno de ellos, según corresponda, y/o con un especialista en la materia.</w:t>
      </w:r>
    </w:p>
    <w:p w14:paraId="17350B22" w14:textId="5B76652D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El usuario reconoce que</w:t>
      </w:r>
      <w:r>
        <w:rPr>
          <w:lang w:val="es-ES"/>
        </w:rPr>
        <w:t xml:space="preserve"> VCP </w:t>
      </w:r>
      <w:r w:rsidRPr="00061782">
        <w:rPr>
          <w:lang w:val="es-ES"/>
        </w:rPr>
        <w:t xml:space="preserve">no controla o censura previamente el contenido disponible en la página de Internet. Por tal motivo, </w:t>
      </w:r>
      <w:r>
        <w:rPr>
          <w:lang w:val="es-ES"/>
        </w:rPr>
        <w:t>VCP</w:t>
      </w:r>
      <w:r w:rsidRPr="00061782">
        <w:rPr>
          <w:lang w:val="es-ES"/>
        </w:rPr>
        <w:t xml:space="preserve"> no asume ninguna responsabilidad por el contenido provisto a dicha página por proveedores independientes o ajenos a</w:t>
      </w:r>
      <w:r>
        <w:rPr>
          <w:lang w:val="es-ES"/>
        </w:rPr>
        <w:t xml:space="preserve"> VCP</w:t>
      </w:r>
      <w:r w:rsidRPr="00061782">
        <w:rPr>
          <w:lang w:val="es-ES"/>
        </w:rPr>
        <w:t xml:space="preserve"> y no tiene el control editorial sobre el contenido, información y/o material generado y/o provisto por terceros. Todas las opiniones, consejos, declaraciones, servicios, ofertas u otras informaciones o contenidos expresados o puestos a disposición del público por </w:t>
      </w:r>
      <w:proofErr w:type="gramStart"/>
      <w:r w:rsidRPr="00061782">
        <w:rPr>
          <w:lang w:val="es-ES"/>
        </w:rPr>
        <w:t>terceros,</w:t>
      </w:r>
      <w:proofErr w:type="gramEnd"/>
      <w:r w:rsidRPr="00061782">
        <w:rPr>
          <w:lang w:val="es-ES"/>
        </w:rPr>
        <w:t xml:space="preserve"> pertenecen a su respectivo autor y </w:t>
      </w:r>
      <w:r>
        <w:rPr>
          <w:lang w:val="es-ES"/>
        </w:rPr>
        <w:t>VCP</w:t>
      </w:r>
      <w:r w:rsidRPr="00061782">
        <w:rPr>
          <w:lang w:val="es-ES"/>
        </w:rPr>
        <w:t xml:space="preserve"> no asume responsabilidad alguna frente a ello. De la misma forma, </w:t>
      </w:r>
      <w:r>
        <w:rPr>
          <w:lang w:val="es-ES"/>
        </w:rPr>
        <w:t>VCP</w:t>
      </w:r>
      <w:r w:rsidRPr="00061782">
        <w:rPr>
          <w:lang w:val="es-ES"/>
        </w:rPr>
        <w:t xml:space="preserve"> no garantiza la exactitud, veracidad, amplitud y/o utilidad de cualquier contenido provisto por tales terceros. </w:t>
      </w:r>
      <w:r w:rsidRPr="00061782">
        <w:rPr>
          <w:lang w:val="es-ES"/>
        </w:rPr>
        <w:lastRenderedPageBreak/>
        <w:t xml:space="preserve">Adicionalmente, </w:t>
      </w:r>
      <w:r>
        <w:rPr>
          <w:lang w:val="es-ES"/>
        </w:rPr>
        <w:t>VCP</w:t>
      </w:r>
      <w:r w:rsidRPr="00061782">
        <w:rPr>
          <w:lang w:val="es-ES"/>
        </w:rPr>
        <w:t xml:space="preserve"> no es responsable ni garantiza la exactitud, exhaustividad, veracidad y/o confiabilidad de cualquier opinión, información, consejo o declaración expresados por </w:t>
      </w:r>
      <w:r>
        <w:rPr>
          <w:lang w:val="es-ES"/>
        </w:rPr>
        <w:t>VCP</w:t>
      </w:r>
      <w:r w:rsidRPr="00061782">
        <w:rPr>
          <w:lang w:val="es-ES"/>
        </w:rPr>
        <w:t xml:space="preserve"> a través de su página de Internet y </w:t>
      </w:r>
      <w:proofErr w:type="gramStart"/>
      <w:r w:rsidRPr="00061782">
        <w:rPr>
          <w:lang w:val="es-ES"/>
        </w:rPr>
        <w:t>bajo ninguna circunstancia</w:t>
      </w:r>
      <w:proofErr w:type="gramEnd"/>
      <w:r w:rsidRPr="00061782">
        <w:rPr>
          <w:lang w:val="es-ES"/>
        </w:rPr>
        <w:t xml:space="preserve"> </w:t>
      </w:r>
      <w:r>
        <w:rPr>
          <w:lang w:val="es-ES"/>
        </w:rPr>
        <w:t>VCP</w:t>
      </w:r>
      <w:r w:rsidRPr="00061782">
        <w:rPr>
          <w:lang w:val="es-ES"/>
        </w:rPr>
        <w:t xml:space="preserve"> será responsable de cualquier daño y/o perjuicio, directo o indirecto, causado en virtud de la confianza que el usuario deposite en información obtenida a través de su sitio web. </w:t>
      </w:r>
      <w:r>
        <w:rPr>
          <w:lang w:val="es-ES"/>
        </w:rPr>
        <w:t>VCP</w:t>
      </w:r>
      <w:r w:rsidRPr="00061782">
        <w:rPr>
          <w:lang w:val="es-ES"/>
        </w:rPr>
        <w:t xml:space="preserve"> se reserva el derecho de suprimir o modificar el contenido de esta página que, a exclusivo juicio de </w:t>
      </w:r>
      <w:r>
        <w:rPr>
          <w:lang w:val="es-ES"/>
        </w:rPr>
        <w:t>VCP,</w:t>
      </w:r>
      <w:r w:rsidRPr="00061782">
        <w:rPr>
          <w:lang w:val="es-ES"/>
        </w:rPr>
        <w:t xml:space="preserve"> no cumpla con sus estándares o que pudiera resultar contrario al ordenamiento jurídico vigente y, por consiguiente, no será responsable por cualquier falla o tardanza que se genere al eliminar tal material.</w:t>
      </w:r>
    </w:p>
    <w:p w14:paraId="7B5F2FF4" w14:textId="0DBF978F" w:rsidR="00061782" w:rsidRDefault="00061782" w:rsidP="00061782">
      <w:pPr>
        <w:jc w:val="both"/>
        <w:rPr>
          <w:lang w:val="es-ES"/>
        </w:rPr>
      </w:pPr>
    </w:p>
    <w:p w14:paraId="5EF90508" w14:textId="5B18823D" w:rsidR="00061782" w:rsidRPr="00061782" w:rsidRDefault="00061782" w:rsidP="00061782">
      <w:pPr>
        <w:jc w:val="both"/>
        <w:rPr>
          <w:lang w:val="es-ES"/>
        </w:rPr>
      </w:pPr>
      <w:r>
        <w:rPr>
          <w:lang w:val="es-ES"/>
        </w:rPr>
        <w:t>El usuario</w:t>
      </w:r>
      <w:r w:rsidRPr="00061782">
        <w:rPr>
          <w:lang w:val="es-ES"/>
        </w:rPr>
        <w:t xml:space="preserve"> reconoce que, al proporcionar la información de carácter personal requerida en alguno de los servicios que se prestan en este sitio web, otorga a </w:t>
      </w:r>
      <w:r>
        <w:rPr>
          <w:lang w:val="es-ES"/>
        </w:rPr>
        <w:t>VCP</w:t>
      </w:r>
      <w:r w:rsidRPr="00061782">
        <w:rPr>
          <w:lang w:val="es-ES"/>
        </w:rPr>
        <w:t xml:space="preserve"> la autorización señalada en el artículo 109 de la Ley Federal del Derecho de Autor. En todos los casos, los usuarios responderán por la veracidad de la información proporcionada a </w:t>
      </w:r>
      <w:r>
        <w:rPr>
          <w:lang w:val="es-ES"/>
        </w:rPr>
        <w:t>VCP.</w:t>
      </w:r>
    </w:p>
    <w:p w14:paraId="1242E551" w14:textId="77777777" w:rsidR="00061782" w:rsidRPr="00061782" w:rsidRDefault="00061782" w:rsidP="00061782">
      <w:pPr>
        <w:jc w:val="both"/>
        <w:rPr>
          <w:lang w:val="es-ES"/>
        </w:rPr>
      </w:pPr>
    </w:p>
    <w:p w14:paraId="2B640D00" w14:textId="77777777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Asimismo, para la prestación de servicios, el usuario se obliga además a aceptar los términos y condiciones estipulados para tal efecto.</w:t>
      </w:r>
    </w:p>
    <w:p w14:paraId="0A25FC6E" w14:textId="36ECDE6B" w:rsidR="00061782" w:rsidRDefault="00061782" w:rsidP="00061782">
      <w:pPr>
        <w:jc w:val="both"/>
        <w:rPr>
          <w:lang w:val="es-ES"/>
        </w:rPr>
      </w:pPr>
    </w:p>
    <w:p w14:paraId="0D00516F" w14:textId="27089DE0" w:rsidR="00061782" w:rsidRPr="00061782" w:rsidRDefault="00061782" w:rsidP="00061782">
      <w:pPr>
        <w:jc w:val="both"/>
        <w:rPr>
          <w:lang w:val="es-ES"/>
        </w:rPr>
      </w:pPr>
      <w:r w:rsidRPr="00061782">
        <w:rPr>
          <w:b/>
          <w:bCs/>
          <w:lang w:val="es-ES"/>
        </w:rPr>
        <w:t>Indemnización.</w:t>
      </w:r>
      <w:r>
        <w:rPr>
          <w:lang w:val="es-ES"/>
        </w:rPr>
        <w:t xml:space="preserve"> </w:t>
      </w:r>
      <w:r w:rsidRPr="00061782">
        <w:rPr>
          <w:lang w:val="es-ES"/>
        </w:rPr>
        <w:t xml:space="preserve">El usuario está de acuerdo en indemnizar a </w:t>
      </w:r>
      <w:r>
        <w:rPr>
          <w:lang w:val="es-ES"/>
        </w:rPr>
        <w:t>VCP</w:t>
      </w:r>
      <w:r w:rsidRPr="00061782">
        <w:rPr>
          <w:lang w:val="es-ES"/>
        </w:rPr>
        <w:t>, sus afiliados, proveedores, vendedores y asesores por cualquier acción, demanda o reclamación (incluso de honorarios de abogados y de costas judiciales) derivadas de cualquier incumplimiento por parte del usuario al presente convenio; incluyendo, sin limitación de alguna de las derivadas de:</w:t>
      </w:r>
    </w:p>
    <w:p w14:paraId="6040D887" w14:textId="77777777" w:rsidR="00061782" w:rsidRPr="00061782" w:rsidRDefault="00061782" w:rsidP="00061782">
      <w:pPr>
        <w:jc w:val="both"/>
        <w:rPr>
          <w:lang w:val="es-ES"/>
        </w:rPr>
      </w:pPr>
    </w:p>
    <w:p w14:paraId="32BF9EA4" w14:textId="4A18CB18" w:rsidR="00061782" w:rsidRPr="00061782" w:rsidRDefault="00061782" w:rsidP="00061782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061782">
        <w:rPr>
          <w:lang w:val="es-ES"/>
        </w:rPr>
        <w:t xml:space="preserve">Cualquier aspecto relativo al uso </w:t>
      </w:r>
      <w:r>
        <w:rPr>
          <w:lang w:val="es-ES"/>
        </w:rPr>
        <w:t>del sitio web</w:t>
      </w:r>
      <w:r w:rsidRPr="00061782">
        <w:rPr>
          <w:lang w:val="es-ES"/>
        </w:rPr>
        <w:t xml:space="preserve"> </w:t>
      </w:r>
      <w:r>
        <w:rPr>
          <w:lang w:val="es-ES"/>
        </w:rPr>
        <w:t>VCP.</w:t>
      </w:r>
    </w:p>
    <w:p w14:paraId="7C35CD1F" w14:textId="1F8A2953" w:rsidR="00061782" w:rsidRPr="00061782" w:rsidRDefault="00061782" w:rsidP="00061782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061782">
        <w:rPr>
          <w:lang w:val="es-ES"/>
        </w:rPr>
        <w:t>La información contenida o disponible en o a través de dicho sitio o de injurias, difamación o cualquier otra conducta violatoria del presente convenio por parte del usuario en el uso de la página web señalada.</w:t>
      </w:r>
    </w:p>
    <w:p w14:paraId="33D02F1D" w14:textId="1B1D4117" w:rsidR="00061782" w:rsidRDefault="00061782" w:rsidP="00061782">
      <w:pPr>
        <w:pStyle w:val="ListParagraph"/>
        <w:numPr>
          <w:ilvl w:val="0"/>
          <w:numId w:val="2"/>
        </w:numPr>
        <w:jc w:val="both"/>
        <w:rPr>
          <w:lang w:val="es-ES"/>
        </w:rPr>
      </w:pPr>
      <w:r w:rsidRPr="00061782">
        <w:rPr>
          <w:lang w:val="es-ES"/>
        </w:rPr>
        <w:t>La violación a las leyes aplicables o tratados internacionales relativos a los derechos de autor o propiedad intelectual, contenidos o disponibles en, o a través de dicho sitio web.</w:t>
      </w:r>
    </w:p>
    <w:p w14:paraId="75C58E31" w14:textId="77777777" w:rsidR="00061782" w:rsidRDefault="00061782" w:rsidP="00061782">
      <w:pPr>
        <w:jc w:val="both"/>
        <w:rPr>
          <w:lang w:val="es-ES"/>
        </w:rPr>
      </w:pPr>
    </w:p>
    <w:p w14:paraId="171EDEDB" w14:textId="48E33D2E" w:rsidR="00061782" w:rsidRPr="00061782" w:rsidRDefault="00061782" w:rsidP="00061782">
      <w:pPr>
        <w:jc w:val="both"/>
        <w:rPr>
          <w:lang w:val="es-ES"/>
        </w:rPr>
      </w:pPr>
      <w:r w:rsidRPr="00061782">
        <w:rPr>
          <w:b/>
          <w:bCs/>
          <w:lang w:val="es-ES"/>
        </w:rPr>
        <w:t>Garantía.</w:t>
      </w:r>
      <w:r>
        <w:rPr>
          <w:lang w:val="es-ES"/>
        </w:rPr>
        <w:t xml:space="preserve"> </w:t>
      </w:r>
      <w:r>
        <w:rPr>
          <w:rFonts w:ascii="Calibri" w:hAnsi="Calibri" w:cs="Calibri"/>
          <w:lang w:val="es-ES"/>
        </w:rPr>
        <w:t xml:space="preserve">El cliente podrá hacer válida la garantía en las oficinas de VCP por un año en caso de que la mercancía presente algún daño o defecto de fabricación durante un año a partir de la fecha de facturación. La garantía no incluirá cristalería, partes eléctricas o electrónicas. Las garantías solo se aplicarán cuando el equipo haya sido operado según los lineamientos de su manual. </w:t>
      </w:r>
    </w:p>
    <w:p w14:paraId="7818685B" w14:textId="474A0B9F" w:rsidR="00061782" w:rsidRPr="00061782" w:rsidRDefault="00061782" w:rsidP="00061782">
      <w:pPr>
        <w:pStyle w:val="NormalWeb"/>
        <w:shd w:val="clear" w:color="auto" w:fill="FFFFFF"/>
        <w:jc w:val="both"/>
        <w:rPr>
          <w:rFonts w:ascii="Calibri" w:hAnsi="Calibri" w:cs="Calibri"/>
          <w:lang w:val="es-ES"/>
        </w:rPr>
      </w:pPr>
      <w:r w:rsidRPr="00061782">
        <w:rPr>
          <w:rFonts w:ascii="Calibri" w:hAnsi="Calibri" w:cs="Calibri"/>
          <w:lang w:val="es-ES"/>
        </w:rPr>
        <w:t xml:space="preserve">La garantía varía de un producto a otro según la descrita en la póliza del fabricante, siendo este el único responsable del cumplimiento de </w:t>
      </w:r>
      <w:proofErr w:type="gramStart"/>
      <w:r w:rsidRPr="00061782">
        <w:rPr>
          <w:rFonts w:ascii="Calibri" w:hAnsi="Calibri" w:cs="Calibri"/>
          <w:lang w:val="es-ES"/>
        </w:rPr>
        <w:t>la misma</w:t>
      </w:r>
      <w:proofErr w:type="gramEnd"/>
      <w:r w:rsidRPr="00061782">
        <w:rPr>
          <w:rFonts w:ascii="Calibri" w:hAnsi="Calibri" w:cs="Calibri"/>
          <w:lang w:val="es-ES"/>
        </w:rPr>
        <w:t>.</w:t>
      </w:r>
    </w:p>
    <w:p w14:paraId="5057FEC0" w14:textId="4EC665B6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Todas las devoluciones de producto </w:t>
      </w:r>
      <w:r>
        <w:rPr>
          <w:lang w:val="es-ES"/>
        </w:rPr>
        <w:t xml:space="preserve">o aplicación de garantías </w:t>
      </w:r>
      <w:r w:rsidRPr="00061782">
        <w:rPr>
          <w:lang w:val="es-ES"/>
        </w:rPr>
        <w:t>son sujet</w:t>
      </w:r>
      <w:r>
        <w:rPr>
          <w:lang w:val="es-ES"/>
        </w:rPr>
        <w:t>o</w:t>
      </w:r>
      <w:r w:rsidRPr="00061782">
        <w:rPr>
          <w:lang w:val="es-ES"/>
        </w:rPr>
        <w:t>s a aprobación según l</w:t>
      </w:r>
      <w:r>
        <w:rPr>
          <w:lang w:val="es-ES"/>
        </w:rPr>
        <w:t>o</w:t>
      </w:r>
      <w:r w:rsidRPr="00061782">
        <w:rPr>
          <w:lang w:val="es-ES"/>
        </w:rPr>
        <w:t>s siguientes p</w:t>
      </w:r>
      <w:r>
        <w:rPr>
          <w:lang w:val="es-ES"/>
        </w:rPr>
        <w:t xml:space="preserve">asos: </w:t>
      </w:r>
    </w:p>
    <w:p w14:paraId="568BFCE5" w14:textId="77777777" w:rsidR="00061782" w:rsidRDefault="00061782" w:rsidP="00061782">
      <w:pPr>
        <w:jc w:val="both"/>
        <w:rPr>
          <w:lang w:val="es-ES"/>
        </w:rPr>
      </w:pPr>
    </w:p>
    <w:p w14:paraId="1D9AB750" w14:textId="67036B22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1. El Cliente </w:t>
      </w:r>
      <w:r>
        <w:rPr>
          <w:lang w:val="es-ES"/>
        </w:rPr>
        <w:t xml:space="preserve">debe </w:t>
      </w:r>
      <w:r w:rsidRPr="00061782">
        <w:rPr>
          <w:lang w:val="es-ES"/>
        </w:rPr>
        <w:t>solicita</w:t>
      </w:r>
      <w:r>
        <w:rPr>
          <w:lang w:val="es-ES"/>
        </w:rPr>
        <w:t>r</w:t>
      </w:r>
      <w:r w:rsidRPr="00061782">
        <w:rPr>
          <w:lang w:val="es-ES"/>
        </w:rPr>
        <w:t xml:space="preserve"> información de la garantía al correo de </w:t>
      </w:r>
      <w:hyperlink r:id="rId5" w:history="1">
        <w:r w:rsidRPr="00C85996">
          <w:rPr>
            <w:rStyle w:val="Hyperlink"/>
            <w:lang w:val="es-ES"/>
          </w:rPr>
          <w:t>garantias@vcptecnologia.com</w:t>
        </w:r>
      </w:hyperlink>
      <w:r w:rsidRPr="00061782">
        <w:rPr>
          <w:lang w:val="es-ES"/>
        </w:rPr>
        <w:t>.</w:t>
      </w:r>
    </w:p>
    <w:p w14:paraId="46373374" w14:textId="77777777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2. Se atiende la solicitud, para este paso se llena el formato VF12 para aplicar la garantía y evidencia solicitada.</w:t>
      </w:r>
    </w:p>
    <w:p w14:paraId="36769FAB" w14:textId="5995B268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lastRenderedPageBreak/>
        <w:t xml:space="preserve">3. </w:t>
      </w:r>
      <w:r>
        <w:rPr>
          <w:lang w:val="es-ES"/>
        </w:rPr>
        <w:t>Se debe i</w:t>
      </w:r>
      <w:r w:rsidRPr="00061782">
        <w:rPr>
          <w:lang w:val="es-ES"/>
        </w:rPr>
        <w:t xml:space="preserve">ndicar cuál es el problema, explicando claramente la falla o problema presentado. </w:t>
      </w:r>
    </w:p>
    <w:p w14:paraId="4EBDD556" w14:textId="169D9555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4. Se manda guía para recolección del producto.</w:t>
      </w:r>
    </w:p>
    <w:p w14:paraId="63AE292B" w14:textId="625271C2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5. La información generada se </w:t>
      </w:r>
      <w:r>
        <w:rPr>
          <w:lang w:val="es-ES"/>
        </w:rPr>
        <w:t xml:space="preserve">debe </w:t>
      </w:r>
      <w:r w:rsidRPr="00061782">
        <w:rPr>
          <w:lang w:val="es-ES"/>
        </w:rPr>
        <w:t>llena</w:t>
      </w:r>
      <w:r>
        <w:rPr>
          <w:lang w:val="es-ES"/>
        </w:rPr>
        <w:t>r</w:t>
      </w:r>
      <w:r w:rsidRPr="00061782">
        <w:rPr>
          <w:lang w:val="es-ES"/>
        </w:rPr>
        <w:t xml:space="preserve"> en el Formato de Garantías y Devoluciones cumpliendo con todos los campos específicos.</w:t>
      </w:r>
    </w:p>
    <w:p w14:paraId="2B6E4A29" w14:textId="464228E2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6. </w:t>
      </w:r>
      <w:r>
        <w:rPr>
          <w:lang w:val="es-ES"/>
        </w:rPr>
        <w:t>El c</w:t>
      </w:r>
      <w:r w:rsidRPr="00061782">
        <w:rPr>
          <w:lang w:val="es-ES"/>
        </w:rPr>
        <w:t>liente env</w:t>
      </w:r>
      <w:r>
        <w:rPr>
          <w:lang w:val="es-ES"/>
        </w:rPr>
        <w:t>iará el</w:t>
      </w:r>
      <w:r w:rsidRPr="00061782">
        <w:rPr>
          <w:lang w:val="es-ES"/>
        </w:rPr>
        <w:t xml:space="preserve"> producto protegido por paquetería.</w:t>
      </w:r>
    </w:p>
    <w:p w14:paraId="411FE42E" w14:textId="6D8FAD39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7. Al momento de arribar al almacén se realiza</w:t>
      </w:r>
      <w:r>
        <w:rPr>
          <w:lang w:val="es-ES"/>
        </w:rPr>
        <w:t>rá</w:t>
      </w:r>
      <w:r w:rsidRPr="00061782">
        <w:rPr>
          <w:lang w:val="es-ES"/>
        </w:rPr>
        <w:t xml:space="preserve"> una evaluación física de las condiciones del producto.</w:t>
      </w:r>
    </w:p>
    <w:p w14:paraId="52B0F99A" w14:textId="77777777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8. Se revisa</w:t>
      </w:r>
      <w:r>
        <w:rPr>
          <w:lang w:val="es-ES"/>
        </w:rPr>
        <w:t>rá</w:t>
      </w:r>
      <w:r w:rsidRPr="00061782">
        <w:rPr>
          <w:lang w:val="es-ES"/>
        </w:rPr>
        <w:t xml:space="preserve"> la concordancia de la información generada contra lo </w:t>
      </w:r>
      <w:proofErr w:type="spellStart"/>
      <w:r w:rsidRPr="00061782">
        <w:rPr>
          <w:lang w:val="es-ES"/>
        </w:rPr>
        <w:t>recepcionado</w:t>
      </w:r>
      <w:proofErr w:type="spellEnd"/>
      <w:r w:rsidRPr="00061782">
        <w:rPr>
          <w:lang w:val="es-ES"/>
        </w:rPr>
        <w:t xml:space="preserve">. </w:t>
      </w:r>
    </w:p>
    <w:p w14:paraId="7F819804" w14:textId="4D54DD15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9. Se valida</w:t>
      </w:r>
      <w:r>
        <w:rPr>
          <w:lang w:val="es-ES"/>
        </w:rPr>
        <w:t>rá</w:t>
      </w:r>
      <w:r w:rsidRPr="00061782">
        <w:rPr>
          <w:lang w:val="es-ES"/>
        </w:rPr>
        <w:t xml:space="preserve"> garantía con la marca y se genera</w:t>
      </w:r>
      <w:r>
        <w:rPr>
          <w:lang w:val="es-ES"/>
        </w:rPr>
        <w:t>rá</w:t>
      </w:r>
      <w:r w:rsidRPr="00061782">
        <w:rPr>
          <w:lang w:val="es-ES"/>
        </w:rPr>
        <w:t xml:space="preserve"> la orden de servicio.</w:t>
      </w:r>
    </w:p>
    <w:p w14:paraId="08987053" w14:textId="77777777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10. </w:t>
      </w:r>
      <w:r>
        <w:rPr>
          <w:lang w:val="es-ES"/>
        </w:rPr>
        <w:t>Se m</w:t>
      </w:r>
      <w:r w:rsidRPr="00061782">
        <w:rPr>
          <w:lang w:val="es-ES"/>
        </w:rPr>
        <w:t>onitorear</w:t>
      </w:r>
      <w:r>
        <w:rPr>
          <w:lang w:val="es-ES"/>
        </w:rPr>
        <w:t>á</w:t>
      </w:r>
      <w:r w:rsidRPr="00061782">
        <w:rPr>
          <w:lang w:val="es-ES"/>
        </w:rPr>
        <w:t xml:space="preserve"> el seguimiento de correo de confirmación para aplicar la garantía. </w:t>
      </w:r>
    </w:p>
    <w:p w14:paraId="29B1D375" w14:textId="725F8587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11. Se env</w:t>
      </w:r>
      <w:r>
        <w:rPr>
          <w:lang w:val="es-ES"/>
        </w:rPr>
        <w:t>iará</w:t>
      </w:r>
      <w:r w:rsidRPr="00061782">
        <w:rPr>
          <w:lang w:val="es-ES"/>
        </w:rPr>
        <w:t xml:space="preserve"> producto en las condiciones y lugar señalado.</w:t>
      </w:r>
    </w:p>
    <w:p w14:paraId="2609E8AD" w14:textId="6FB5DCE4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12. La marca revisa</w:t>
      </w:r>
      <w:r>
        <w:rPr>
          <w:lang w:val="es-ES"/>
        </w:rPr>
        <w:t>rá</w:t>
      </w:r>
      <w:r w:rsidRPr="00061782">
        <w:rPr>
          <w:lang w:val="es-ES"/>
        </w:rPr>
        <w:t xml:space="preserve"> y notifica</w:t>
      </w:r>
      <w:r>
        <w:rPr>
          <w:lang w:val="es-ES"/>
        </w:rPr>
        <w:t>rá</w:t>
      </w:r>
      <w:r w:rsidRPr="00061782">
        <w:rPr>
          <w:lang w:val="es-ES"/>
        </w:rPr>
        <w:t xml:space="preserve"> la reparación del equipo.</w:t>
      </w:r>
    </w:p>
    <w:p w14:paraId="652FFF06" w14:textId="6A1E7581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 13. En caso de no proceder con la garantía, se genera</w:t>
      </w:r>
      <w:r>
        <w:rPr>
          <w:lang w:val="es-ES"/>
        </w:rPr>
        <w:t>rá</w:t>
      </w:r>
      <w:r w:rsidRPr="00061782">
        <w:rPr>
          <w:lang w:val="es-ES"/>
        </w:rPr>
        <w:t xml:space="preserve"> dictamen técnico indicando los motivos por los cuales no procede la garantía.</w:t>
      </w:r>
    </w:p>
    <w:p w14:paraId="7D5782A3" w14:textId="273F0D21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14. El equipo retorna</w:t>
      </w:r>
      <w:r>
        <w:rPr>
          <w:lang w:val="es-ES"/>
        </w:rPr>
        <w:t>rá</w:t>
      </w:r>
      <w:r w:rsidRPr="00061782">
        <w:rPr>
          <w:lang w:val="es-ES"/>
        </w:rPr>
        <w:t xml:space="preserve"> a almacén y se notifica</w:t>
      </w:r>
      <w:r>
        <w:rPr>
          <w:lang w:val="es-ES"/>
        </w:rPr>
        <w:t>rá</w:t>
      </w:r>
      <w:r w:rsidRPr="00061782">
        <w:rPr>
          <w:lang w:val="es-ES"/>
        </w:rPr>
        <w:t xml:space="preserve"> a Cliente Resolución Final.</w:t>
      </w:r>
    </w:p>
    <w:p w14:paraId="38E78427" w14:textId="77777777" w:rsidR="00061782" w:rsidRPr="00061782" w:rsidRDefault="00061782" w:rsidP="00061782">
      <w:pPr>
        <w:jc w:val="both"/>
        <w:rPr>
          <w:lang w:val="es-ES"/>
        </w:rPr>
      </w:pPr>
    </w:p>
    <w:p w14:paraId="213B91EA" w14:textId="24C5ABDA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La cobertura de las Garantías cesará en los siguientes casos:</w:t>
      </w:r>
    </w:p>
    <w:p w14:paraId="4E5EA24F" w14:textId="77777777" w:rsidR="00061782" w:rsidRPr="00061782" w:rsidRDefault="00061782" w:rsidP="00061782">
      <w:pPr>
        <w:jc w:val="both"/>
        <w:rPr>
          <w:lang w:val="es-ES"/>
        </w:rPr>
      </w:pPr>
    </w:p>
    <w:p w14:paraId="64A17974" w14:textId="29002F1D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1.</w:t>
      </w:r>
      <w:r>
        <w:rPr>
          <w:lang w:val="es-ES"/>
        </w:rPr>
        <w:t xml:space="preserve"> Que exista un</w:t>
      </w:r>
      <w:r w:rsidRPr="00061782">
        <w:rPr>
          <w:lang w:val="es-ES"/>
        </w:rPr>
        <w:t xml:space="preserve"> </w:t>
      </w:r>
      <w:r>
        <w:rPr>
          <w:lang w:val="es-ES"/>
        </w:rPr>
        <w:t>d</w:t>
      </w:r>
      <w:r w:rsidRPr="00061782">
        <w:rPr>
          <w:lang w:val="es-ES"/>
        </w:rPr>
        <w:t xml:space="preserve">año </w:t>
      </w:r>
      <w:r>
        <w:rPr>
          <w:lang w:val="es-ES"/>
        </w:rPr>
        <w:t>v</w:t>
      </w:r>
      <w:r w:rsidRPr="00061782">
        <w:rPr>
          <w:lang w:val="es-ES"/>
        </w:rPr>
        <w:t xml:space="preserve">isible en productos </w:t>
      </w:r>
      <w:r>
        <w:rPr>
          <w:lang w:val="es-ES"/>
        </w:rPr>
        <w:t>como de manera enunciativa mas no limitativa g</w:t>
      </w:r>
      <w:r w:rsidRPr="00061782">
        <w:rPr>
          <w:lang w:val="es-ES"/>
        </w:rPr>
        <w:t>olpes, rayones</w:t>
      </w:r>
      <w:r>
        <w:rPr>
          <w:lang w:val="es-ES"/>
        </w:rPr>
        <w:t>, abolladuras, raspones</w:t>
      </w:r>
      <w:r w:rsidRPr="00061782">
        <w:rPr>
          <w:lang w:val="es-ES"/>
        </w:rPr>
        <w:t xml:space="preserve">. </w:t>
      </w:r>
    </w:p>
    <w:p w14:paraId="05598AAA" w14:textId="165D79FB" w:rsidR="00061782" w:rsidRP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2. </w:t>
      </w:r>
      <w:r>
        <w:rPr>
          <w:lang w:val="es-ES"/>
        </w:rPr>
        <w:t>Que el producto sea de la m</w:t>
      </w:r>
      <w:r w:rsidRPr="00061782">
        <w:rPr>
          <w:lang w:val="es-ES"/>
        </w:rPr>
        <w:t>arca</w:t>
      </w:r>
      <w:r>
        <w:rPr>
          <w:lang w:val="es-ES"/>
        </w:rPr>
        <w:t xml:space="preserve"> e</w:t>
      </w:r>
      <w:r w:rsidRPr="00061782">
        <w:rPr>
          <w:lang w:val="es-ES"/>
        </w:rPr>
        <w:t>quivocada</w:t>
      </w:r>
      <w:r>
        <w:rPr>
          <w:lang w:val="es-ES"/>
        </w:rPr>
        <w:t>.</w:t>
      </w:r>
    </w:p>
    <w:p w14:paraId="42DC51B2" w14:textId="2ECEC9CA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 xml:space="preserve">3. </w:t>
      </w:r>
      <w:r>
        <w:rPr>
          <w:lang w:val="es-ES"/>
        </w:rPr>
        <w:t>Que el p</w:t>
      </w:r>
      <w:r w:rsidRPr="00061782">
        <w:rPr>
          <w:lang w:val="es-ES"/>
        </w:rPr>
        <w:t>roducto</w:t>
      </w:r>
      <w:r>
        <w:rPr>
          <w:lang w:val="es-ES"/>
        </w:rPr>
        <w:t xml:space="preserve"> </w:t>
      </w:r>
      <w:r w:rsidRPr="00061782">
        <w:rPr>
          <w:lang w:val="es-ES"/>
        </w:rPr>
        <w:t>no</w:t>
      </w:r>
      <w:r>
        <w:rPr>
          <w:lang w:val="es-ES"/>
        </w:rPr>
        <w:t xml:space="preserve"> </w:t>
      </w:r>
      <w:r w:rsidRPr="00061782">
        <w:rPr>
          <w:lang w:val="es-ES"/>
        </w:rPr>
        <w:t>present</w:t>
      </w:r>
      <w:r>
        <w:rPr>
          <w:lang w:val="es-ES"/>
        </w:rPr>
        <w:t>e f</w:t>
      </w:r>
      <w:r w:rsidRPr="00061782">
        <w:rPr>
          <w:lang w:val="es-ES"/>
        </w:rPr>
        <w:t>alla</w:t>
      </w:r>
      <w:r>
        <w:rPr>
          <w:lang w:val="es-ES"/>
        </w:rPr>
        <w:t xml:space="preserve"> alguna.</w:t>
      </w:r>
    </w:p>
    <w:p w14:paraId="6B50D73B" w14:textId="50AEED52" w:rsidR="00061782" w:rsidRDefault="00061782" w:rsidP="00061782">
      <w:pPr>
        <w:jc w:val="both"/>
        <w:rPr>
          <w:lang w:val="es-ES"/>
        </w:rPr>
      </w:pPr>
    </w:p>
    <w:p w14:paraId="31BA81BC" w14:textId="00806EC1" w:rsidR="00061782" w:rsidRPr="00061782" w:rsidRDefault="00061782" w:rsidP="00061782">
      <w:pPr>
        <w:jc w:val="both"/>
        <w:rPr>
          <w:lang w:val="es-ES"/>
        </w:rPr>
      </w:pPr>
      <w:r w:rsidRPr="00061782">
        <w:rPr>
          <w:b/>
          <w:bCs/>
          <w:lang w:val="es-ES"/>
        </w:rPr>
        <w:t>Términos Adicionales</w:t>
      </w:r>
      <w:r>
        <w:rPr>
          <w:lang w:val="es-ES"/>
        </w:rPr>
        <w:t xml:space="preserve">. </w:t>
      </w:r>
      <w:r w:rsidRPr="00061782">
        <w:rPr>
          <w:lang w:val="es-ES"/>
        </w:rPr>
        <w:t xml:space="preserve">Los precios y las especificaciones de esta tienda </w:t>
      </w:r>
      <w:proofErr w:type="gramStart"/>
      <w:r w:rsidRPr="00061782">
        <w:rPr>
          <w:lang w:val="es-ES"/>
        </w:rPr>
        <w:t>virtual,</w:t>
      </w:r>
      <w:proofErr w:type="gramEnd"/>
      <w:r w:rsidRPr="00061782">
        <w:rPr>
          <w:lang w:val="es-ES"/>
        </w:rPr>
        <w:t xml:space="preserve"> están sujetas a cambio sin previo aviso debido a posibles restricciones en las importaciones y/o escasez de cualquiera de sus componentes.</w:t>
      </w:r>
    </w:p>
    <w:p w14:paraId="5B0FCD1B" w14:textId="77777777" w:rsidR="00061782" w:rsidRPr="00061782" w:rsidRDefault="00061782" w:rsidP="00061782">
      <w:pPr>
        <w:jc w:val="both"/>
        <w:rPr>
          <w:lang w:val="es-ES"/>
        </w:rPr>
      </w:pPr>
    </w:p>
    <w:p w14:paraId="113E1E81" w14:textId="7FF1FB49" w:rsidR="00061782" w:rsidRDefault="00061782" w:rsidP="00061782">
      <w:pPr>
        <w:jc w:val="both"/>
        <w:rPr>
          <w:lang w:val="es-ES"/>
        </w:rPr>
      </w:pPr>
      <w:r w:rsidRPr="00061782">
        <w:rPr>
          <w:lang w:val="es-ES"/>
        </w:rPr>
        <w:t>Debido a la dinámica de nuestra industria, la información aquí mostrada puede contener errores u omisiones, por lo que no nos hacemos responsables por ningún daño que esto pudiera ocasionar.</w:t>
      </w:r>
    </w:p>
    <w:p w14:paraId="753819E9" w14:textId="0446F942" w:rsidR="00061782" w:rsidRDefault="00061782" w:rsidP="00061782">
      <w:pPr>
        <w:jc w:val="both"/>
        <w:rPr>
          <w:lang w:val="es-ES"/>
        </w:rPr>
      </w:pPr>
    </w:p>
    <w:p w14:paraId="31D504F6" w14:textId="62ECD553" w:rsidR="00061782" w:rsidRDefault="00061782" w:rsidP="00061782">
      <w:pPr>
        <w:jc w:val="both"/>
        <w:rPr>
          <w:lang w:val="es-ES"/>
        </w:rPr>
      </w:pPr>
      <w:r>
        <w:rPr>
          <w:lang w:val="es-ES"/>
        </w:rPr>
        <w:t xml:space="preserve">Todos los precios de la mercancía incluyen el 16% del Impuesto al Valor Agregado. Además de incluir el costo de flete dentro de la Ciudad de México. </w:t>
      </w:r>
    </w:p>
    <w:p w14:paraId="32C0CAFD" w14:textId="29381830" w:rsidR="00061782" w:rsidRDefault="00061782" w:rsidP="00061782">
      <w:pPr>
        <w:jc w:val="both"/>
        <w:rPr>
          <w:lang w:val="es-ES"/>
        </w:rPr>
      </w:pPr>
    </w:p>
    <w:p w14:paraId="6804BFD4" w14:textId="1480B4A6" w:rsidR="00061782" w:rsidRDefault="00061782" w:rsidP="00061782">
      <w:pPr>
        <w:jc w:val="both"/>
        <w:rPr>
          <w:lang w:val="es-ES"/>
        </w:rPr>
      </w:pPr>
      <w:r>
        <w:rPr>
          <w:lang w:val="es-ES"/>
        </w:rPr>
        <w:t xml:space="preserve">Los tiempos de entrega serán de 4 a 5 días hábiles a partir de la fecha de realización de la orden de compra. Todos los envíos quedarán sujetos a disponibilidad de los productos. </w:t>
      </w:r>
    </w:p>
    <w:p w14:paraId="67DD5480" w14:textId="68CF59FF" w:rsidR="00061782" w:rsidRPr="00061782" w:rsidRDefault="00061782" w:rsidP="00061782">
      <w:pPr>
        <w:pStyle w:val="NormalWeb"/>
        <w:shd w:val="clear" w:color="auto" w:fill="FFFFFF"/>
        <w:jc w:val="both"/>
        <w:rPr>
          <w:lang w:val="es-ES"/>
        </w:rPr>
      </w:pPr>
      <w:r w:rsidRPr="00061782">
        <w:rPr>
          <w:rFonts w:ascii="Calibri" w:hAnsi="Calibri" w:cs="Calibri"/>
          <w:lang w:val="es-ES"/>
        </w:rPr>
        <w:t xml:space="preserve">Si el pago </w:t>
      </w:r>
      <w:r>
        <w:rPr>
          <w:rFonts w:ascii="Calibri" w:hAnsi="Calibri" w:cs="Calibri"/>
          <w:lang w:val="es-ES"/>
        </w:rPr>
        <w:t>se realiza</w:t>
      </w:r>
      <w:r w:rsidRPr="00061782">
        <w:rPr>
          <w:rFonts w:ascii="Calibri" w:hAnsi="Calibri" w:cs="Calibri"/>
          <w:lang w:val="es-ES"/>
        </w:rPr>
        <w:t xml:space="preserve"> en moneda nacional, </w:t>
      </w:r>
      <w:r>
        <w:rPr>
          <w:rFonts w:ascii="Calibri" w:hAnsi="Calibri" w:cs="Calibri"/>
          <w:lang w:val="es-ES"/>
        </w:rPr>
        <w:t>únicamente</w:t>
      </w:r>
      <w:r w:rsidRPr="00061782">
        <w:rPr>
          <w:rFonts w:ascii="Calibri" w:hAnsi="Calibri" w:cs="Calibri"/>
          <w:b/>
          <w:bCs/>
          <w:lang w:val="es-ES"/>
        </w:rPr>
        <w:t xml:space="preserve"> </w:t>
      </w:r>
      <w:r w:rsidRPr="00061782">
        <w:rPr>
          <w:rFonts w:ascii="Calibri" w:hAnsi="Calibri" w:cs="Calibri"/>
          <w:lang w:val="es-ES"/>
        </w:rPr>
        <w:t xml:space="preserve">se utilizará el tipo de cambio </w:t>
      </w:r>
      <w:r>
        <w:rPr>
          <w:rFonts w:ascii="Calibri" w:hAnsi="Calibri" w:cs="Calibri"/>
          <w:lang w:val="es-ES"/>
        </w:rPr>
        <w:t>bancario de ventanilla a la venta</w:t>
      </w:r>
      <w:r w:rsidRPr="00061782">
        <w:rPr>
          <w:rFonts w:ascii="Calibri" w:hAnsi="Calibri" w:cs="Calibri"/>
          <w:b/>
          <w:bCs/>
          <w:lang w:val="es-ES"/>
        </w:rPr>
        <w:t xml:space="preserve"> </w:t>
      </w:r>
      <w:r w:rsidRPr="00061782">
        <w:rPr>
          <w:rFonts w:ascii="Calibri" w:hAnsi="Calibri" w:cs="Calibri"/>
          <w:lang w:val="es-ES"/>
        </w:rPr>
        <w:t xml:space="preserve">vigente al </w:t>
      </w:r>
      <w:r w:rsidRPr="00061782">
        <w:rPr>
          <w:rFonts w:ascii="Calibri" w:hAnsi="Calibri" w:cs="Calibri"/>
          <w:lang w:val="es-ES"/>
        </w:rPr>
        <w:t>día</w:t>
      </w:r>
      <w:r w:rsidRPr="00061782">
        <w:rPr>
          <w:rFonts w:ascii="Calibri" w:hAnsi="Calibri" w:cs="Calibri"/>
          <w:lang w:val="es-ES"/>
        </w:rPr>
        <w:t xml:space="preserve"> del pago. </w:t>
      </w:r>
    </w:p>
    <w:p w14:paraId="7953593A" w14:textId="77777777" w:rsidR="00061782" w:rsidRPr="00061782" w:rsidRDefault="00061782" w:rsidP="00061782">
      <w:pPr>
        <w:jc w:val="both"/>
        <w:rPr>
          <w:lang w:val="es-ES"/>
        </w:rPr>
      </w:pPr>
    </w:p>
    <w:sectPr w:rsidR="00061782" w:rsidRPr="00061782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AB683D"/>
    <w:multiLevelType w:val="hybridMultilevel"/>
    <w:tmpl w:val="B84CAC1E"/>
    <w:lvl w:ilvl="0" w:tplc="C86095FE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E4C307E"/>
    <w:multiLevelType w:val="multilevel"/>
    <w:tmpl w:val="3AFAE3A4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Letter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lowerLetter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Letter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lowerLetter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Letter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1782"/>
    <w:rsid w:val="00061782"/>
    <w:rsid w:val="00930A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DA4A6EE"/>
  <w15:chartTrackingRefBased/>
  <w15:docId w15:val="{DCB26722-A93B-2E40-811E-D161889D94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61782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061782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61782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61782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061782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1539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1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18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947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7474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513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15171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36939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65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0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467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80583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6884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449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9114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666432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591739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24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83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118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940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5373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1998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67632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90484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7920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14749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0087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599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38427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786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8143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092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969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3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00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garantias@vcptecnologia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</TotalTime>
  <Pages>4</Pages>
  <Words>1749</Words>
  <Characters>9971</Characters>
  <Application>Microsoft Office Word</Application>
  <DocSecurity>0</DocSecurity>
  <Lines>83</Lines>
  <Paragraphs>23</Paragraphs>
  <ScaleCrop>false</ScaleCrop>
  <Company/>
  <LinksUpToDate>false</LinksUpToDate>
  <CharactersWithSpaces>11697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Nuri Pastor</dc:creator>
  <cp:keywords/>
  <dc:description/>
  <cp:lastModifiedBy>Nuri Pastor</cp:lastModifiedBy>
  <cp:revision>1</cp:revision>
  <dcterms:created xsi:type="dcterms:W3CDTF">2022-03-13T16:32:00Z</dcterms:created>
  <dcterms:modified xsi:type="dcterms:W3CDTF">2022-03-14T03:55:00Z</dcterms:modified>
</cp:coreProperties>
</file>